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pic="http://schemas.openxmlformats.org/drawingml/2006/picture" xmlns:a="http://schemas.openxmlformats.org/drawingml/2006/main">
  <w:body>
    <w:p>
      <w:pPr>
        <w:keepNext w:val="1"/>
        <w:keepLines w:val="1"/>
        <w:spacing w:before="100" w:beforeAutospacing="1" w:after="100" w:afterAutospacing="1"/>
        <w:outlineLvl w:val="0"/>
        <w:rPr>
          <w:kern w:val="44"/>
          <w:sz w:val="44"/>
          <w:szCs w:val="44"/>
        </w:rPr>
      </w:pPr>
      <w:r>
        <w:rPr>
          <w:rFonts w:hint="eastAsia"/>
          <w:b w:val="1"/>
          <w:sz w:val="44"/>
        </w:rPr>
        <w:t>销售型生产企业 AI 数字化建设方案</w:t>
      </w:r>
    </w:p>
    <w:p>
      <w:r>
        <w:rPr>
          <w:rFonts w:hint="eastAsia"/>
          <w:b w:val="1"/>
        </w:rPr>
        <w:t>软硬件一体化 · 私有本地部署 · 数据不出厂</w:t>
      </w:r>
    </w:p>
    <w:p>
      <w:r>
        <w:rPr>
          <w:rFonts w:hint="eastAsia"/>
        </w:rPr>
        <w:t>客户：【客户名称】　服务商：【您的公司 / 顾问姓名】　日期：【提交日期】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一、执行摘要</w:t>
      </w:r>
    </w:p>
    <w:p>
      <w:pPr>
        <w:numPr>
          <w:ilvl w:val="0"/>
          <w:numId w:val="1"/>
        </w:numPr>
      </w:pPr>
      <w:r>
        <w:rPr>
          <w:rFonts w:hint="eastAsia"/>
        </w:rPr>
        <w:t>一期（打基础，1–2 个月）：把分散数据收拢成"一本账"，让老板看明白去年赚在哪、亏在哪。</w:t>
      </w:r>
    </w:p>
    <w:p>
      <w:pPr>
        <w:numPr>
          <w:ilvl w:val="0"/>
          <w:numId w:val="1"/>
        </w:numPr>
      </w:pPr>
      <w:r>
        <w:rPr>
          <w:rFonts w:hint="eastAsia"/>
        </w:rPr>
        <w:t>二期（提效率，2–3 个月）：本地 AI 自动出周报/月报、盯异常，释放人力。</w:t>
      </w:r>
    </w:p>
    <w:p>
      <w:pPr>
        <w:numPr>
          <w:ilvl w:val="0"/>
          <w:numId w:val="1"/>
        </w:numPr>
      </w:pPr>
      <w:r>
        <w:rPr>
          <w:rFonts w:hint="eastAsia"/>
        </w:rPr>
        <w:t>三期（增利润，3–6 个月）：AI 预测备货与资金，真正帮老板省钱。</w:t>
      </w:r>
    </w:p>
    <w:p>
      <w:pPr>
        <w:numPr>
          <w:ilvl w:val="0"/>
          <w:numId w:val="1"/>
        </w:numPr>
      </w:pPr>
      <w:r>
        <w:rPr>
          <w:rFonts w:hint="eastAsia"/>
        </w:rPr>
        <w:t>零风险落地：不碰客户现有 ERP/进销存，旁路部署，数据只出不进。</w:t>
      </w:r>
    </w:p>
    <w:p>
      <w:pPr>
        <w:numPr>
          <w:ilvl w:val="0"/>
          <w:numId w:val="1"/>
        </w:numPr>
      </w:pPr>
      <w:r>
        <w:rPr>
          <w:rFonts w:hint="eastAsia"/>
        </w:rPr>
        <w:t>数据不出厂：全部模型跑在客户内网 EVO-X2 主机，敏感数据不离开办公室。</w:t>
      </w:r>
    </w:p>
    <w:p>
      <w:pPr>
        <w:numPr>
          <w:ilvl w:val="0"/>
          <w:numId w:val="1"/>
        </w:numPr>
      </w:pPr>
      <w:r>
        <w:rPr>
          <w:rFonts w:hint="eastAsia"/>
        </w:rPr>
        <w:t>商务模式：一期一付、做一期看一期效果，老板决策压力小、回款节奏稳。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二、客户痛点与现状</w:t>
      </w:r>
    </w:p>
    <w:p>
      <w:pPr>
        <w:numPr>
          <w:ilvl w:val="0"/>
          <w:numId w:val="1"/>
        </w:numPr>
      </w:pPr>
      <w:r>
        <w:rPr>
          <w:rFonts w:hint="eastAsia"/>
        </w:rPr>
        <w:t>数据散落各处：网店后台、Excel 台账、微信记录各管各的，对不上账。</w:t>
      </w:r>
    </w:p>
    <w:p>
      <w:pPr>
        <w:numPr>
          <w:ilvl w:val="0"/>
          <w:numId w:val="1"/>
        </w:numPr>
      </w:pPr>
      <w:r>
        <w:rPr>
          <w:rFonts w:hint="eastAsia"/>
        </w:rPr>
        <w:t>看不清赚亏：想看"去年哪月卖得好、哪个 SKU 最赚"要人工拼表，慢且易错。</w:t>
      </w:r>
    </w:p>
    <w:p>
      <w:pPr>
        <w:numPr>
          <w:ilvl w:val="0"/>
          <w:numId w:val="1"/>
        </w:numPr>
      </w:pPr>
      <w:r>
        <w:rPr>
          <w:rFonts w:hint="eastAsia"/>
        </w:rPr>
        <w:t>人力耗在重复劳动：财务/运营每周手动导出、透视、做图，没空做分析。</w:t>
      </w:r>
    </w:p>
    <w:p>
      <w:pPr>
        <w:numPr>
          <w:ilvl w:val="0"/>
          <w:numId w:val="1"/>
        </w:numPr>
      </w:pPr>
      <w:r>
        <w:rPr>
          <w:rFonts w:hint="eastAsia"/>
        </w:rPr>
        <w:t>库存与现金流焦虑：缺货断供、积压占资金，老板心里没底。</w:t>
      </w:r>
    </w:p>
    <w:p>
      <w:pPr>
        <w:numPr>
          <w:ilvl w:val="0"/>
          <w:numId w:val="1"/>
        </w:numPr>
      </w:pPr>
      <w:r>
        <w:rPr>
          <w:rFonts w:hint="eastAsia"/>
        </w:rPr>
        <w:t>想用 AI 但不会用：担心数据上云泄露、怕采购昂贵系统、怕折腾业务。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三、方案定位</w:t>
      </w:r>
    </w:p>
    <w:p>
      <w:pPr>
        <w:numPr>
          <w:ilvl w:val="0"/>
          <w:numId w:val="1"/>
        </w:numPr>
      </w:pPr>
      <w:r>
        <w:rPr>
          <w:rFonts w:hint="eastAsia"/>
        </w:rPr>
        <w:t>旁路部署：在原有业务系统"旁边"独立搭一套 AI 数据分析与自动化辅助系统。</w:t>
      </w:r>
    </w:p>
    <w:p>
      <w:pPr>
        <w:numPr>
          <w:ilvl w:val="0"/>
          <w:numId w:val="1"/>
        </w:numPr>
      </w:pPr>
      <w:r>
        <w:rPr>
          <w:rFonts w:hint="eastAsia"/>
        </w:rPr>
        <w:t>数据只出不进：从原系统（网店/进销存）只读导出，分析结果不回写，不影响现有流程。</w:t>
      </w:r>
    </w:p>
    <w:p>
      <w:pPr>
        <w:numPr>
          <w:ilvl w:val="0"/>
          <w:numId w:val="1"/>
        </w:numPr>
      </w:pPr>
      <w:r>
        <w:rPr>
          <w:rFonts w:hint="eastAsia"/>
        </w:rPr>
        <w:t>私有本地运行：模型与数据库部署在客户内网主机，敏感经营数据不出厂。</w:t>
      </w:r>
    </w:p>
    <w:p>
      <w:pPr>
        <w:numPr>
          <w:ilvl w:val="0"/>
          <w:numId w:val="1"/>
        </w:numPr>
      </w:pPr>
      <w:r>
        <w:rPr>
          <w:rFonts w:hint="eastAsia"/>
        </w:rPr>
        <w:t>轻量可演进：不强制替换 ERP，先见效再扩展，风险可控、投入可控。</w:t>
      </w:r>
    </w:p>
    <w:p>
      <w:pPr>
        <w:numPr>
          <w:ilvl w:val="0"/>
          <w:numId w:val="1"/>
        </w:numPr>
      </w:pPr>
      <w:r>
        <w:rPr>
          <w:rFonts w:hint="eastAsia"/>
        </w:rPr>
        <w:t>管理层触达：看板 + 微信推送，老板手机即可看报告、收预警。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四、整体技术架构（四层 + 底层硬件）</w:t>
      </w:r>
    </w:p>
    <w:p>
      <w:r>
        <w:drawing>
          <wp:inline distT="0" distB="0" distL="0" distR="0">
            <wp:extent cx="5715000" cy="4114800"/>
            <wp:effectExtent l="0" t="0" r="0" b="0"/>
            <wp:docPr id="2" name="picture"/>
            <a:graphic>
              <a:graphicData uri="http://schemas.openxmlformats.org/drawingml/2006/picture">
                <pic:pic>
                  <pic:nvPicPr>
                    <pic:cNvPr id="3" name="picture"/>
                    <pic:cNvPicPr/>
                  </pic:nvPicPr>
                  <pic:blipFill rotWithShape="1"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</w:pPr>
      <w:r>
        <w:rPr>
          <w:rFonts w:hint="eastAsia"/>
        </w:rPr>
        <w:t>底层：硬件与系统 —— EVO-X2 128GB 统一内存主机 + Ubuntu 24.04 LTS。</w:t>
      </w:r>
    </w:p>
    <w:p>
      <w:pPr>
        <w:numPr>
          <w:ilvl w:val="0"/>
          <w:numId w:val="1"/>
        </w:numPr>
      </w:pPr>
      <w:r>
        <w:rPr>
          <w:rFonts w:hint="eastAsia"/>
        </w:rPr>
        <w:t>第一层：数据层 —— SQLite 数据库 + Python 清洗脚本 + Chroma 向量知识库。</w:t>
      </w:r>
    </w:p>
    <w:p>
      <w:pPr>
        <w:numPr>
          <w:ilvl w:val="0"/>
          <w:numId w:val="1"/>
        </w:numPr>
      </w:pPr>
      <w:r>
        <w:rPr>
          <w:rFonts w:hint="eastAsia"/>
        </w:rPr>
        <w:t>第二层：模型层 —— Ollama + Qwen3.6-35B 本地模型，DeepSeek V4 Flash 云端备用。</w:t>
      </w:r>
    </w:p>
    <w:p>
      <w:pPr>
        <w:numPr>
          <w:ilvl w:val="0"/>
          <w:numId w:val="1"/>
        </w:numPr>
      </w:pPr>
      <w:r>
        <w:rPr>
          <w:rFonts w:hint="eastAsia"/>
        </w:rPr>
        <w:t>第三层：智能调度层 —— Hermes Agent 连接模型、工具与消息平台。</w:t>
      </w:r>
    </w:p>
    <w:p>
      <w:pPr>
        <w:numPr>
          <w:ilvl w:val="0"/>
          <w:numId w:val="1"/>
        </w:numPr>
      </w:pPr>
      <w:r>
        <w:rPr>
          <w:rFonts w:hint="eastAsia"/>
        </w:rPr>
        <w:t>第四层：触达层 —— Streamlit 数据看板 + 微信/飞书/钉钉推送。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五、技术选型详解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5.1 底层：硬件与系统部署方案</w:t>
      </w:r>
    </w:p>
    <w:p>
      <w:r>
        <w:rPr>
          <w:rFonts w:hint="eastAsia"/>
        </w:rPr>
        <w:t>核心选型逻辑：EVO-X2 的 128GB 统一内存 + 256GB/s 带宽，能在 2 万元预算内本地流畅运行 30B 级别模型，整机功耗约 100W，适合 24 小时开机。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8"/>
        <w:gridCol w:w="2768"/>
        <w:gridCol w:w="2768"/>
      </w:tblGrid>
      <w:tr>
        <w:trPr>
          <w:tblHeader w:val="1"/>
        </w:trPr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项目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配置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说明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主机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GMKtec EVO-X2（128GB 版）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迷你主机，不占空间、静音，适合办公室环境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内存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128GB LPDDR5X 统一内存（可分 96GB 给 GPU）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本地跑 35B MoE 模型 + 向量库 + 数据库够用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存储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2TB NVMe SSD × 2（系统盘/数据盘分离）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系统盘装系统和模型，数据盘存数据库与日志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操作系统</w:t>
            </w:r>
          </w:p>
        </w:tc>
        <w:tc>
          <w:tcPr>
            <w:tcW w:w="2768" w:type="dxa"/>
          </w:tcPr>
          <w:p>
            <w:r>
              <w:t>Ubuntu 24.04 LTS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对 AMD ROCm 支持最好，AI 性能比 Windows 高 20%–30%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网络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内网固定 IP + Tailscale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用于远程巡检和系统更新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备用方案</w:t>
            </w:r>
          </w:p>
        </w:tc>
        <w:tc>
          <w:tcPr>
            <w:tcW w:w="2768" w:type="dxa"/>
          </w:tcPr>
          <w:p>
            <w:r>
              <w:t>DeepSeek V4 Flash API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本地模型处理不了的复杂任务自动 fallback 到云端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5.2 第一层：数据层方案</w:t>
      </w:r>
    </w:p>
    <w:p>
      <w:pPr>
        <w:numPr>
          <w:ilvl w:val="0"/>
          <w:numId w:val="1"/>
        </w:numPr>
      </w:pPr>
      <w:r>
        <w:rPr>
          <w:rFonts w:hint="eastAsia"/>
        </w:rPr>
        <w:t>数据库：SQLite 3，轻量零配置，单文件易备份迁移，支持 SQL 查询。</w:t>
      </w:r>
    </w:p>
    <w:p>
      <w:pPr>
        <w:numPr>
          <w:ilvl w:val="0"/>
          <w:numId w:val="1"/>
        </w:numPr>
      </w:pPr>
      <w:r>
        <w:rPr>
          <w:rFonts w:hint="eastAsia"/>
        </w:rPr>
        <w:t>清洗脚本：Python（pandas + openpyxl），每月定时运行 Excel → 清洗 → 入库。</w:t>
      </w:r>
    </w:p>
    <w:p>
      <w:pPr>
        <w:numPr>
          <w:ilvl w:val="0"/>
          <w:numId w:val="1"/>
        </w:numPr>
      </w:pPr>
      <w:r>
        <w:rPr>
          <w:rFonts w:hint="eastAsia"/>
        </w:rPr>
        <w:t>中间格式：Markdown 表格，AI 理解准确率最高的文本格式，便于人工核对。</w:t>
      </w:r>
    </w:p>
    <w:p>
      <w:pPr>
        <w:numPr>
          <w:ilvl w:val="0"/>
          <w:numId w:val="1"/>
        </w:numPr>
      </w:pPr>
      <w:r>
        <w:rPr>
          <w:rFonts w:hint="eastAsia"/>
        </w:rPr>
        <w:t>向量知识库：Chroma（轻量级），存储产品手册、会议纪要，供 RAG 检索。</w:t>
      </w:r>
    </w:p>
    <w:p>
      <w:pPr>
        <w:numPr>
          <w:ilvl w:val="0"/>
          <w:numId w:val="1"/>
        </w:numPr>
      </w:pPr>
      <w:r>
        <w:rPr>
          <w:rFonts w:hint="eastAsia"/>
        </w:rPr>
        <w:t>定时任务：cron（Linux 自带），每月 1 号自动运行清洗脚本，无需人工干预。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5.3 第二层：模型层方案</w:t>
      </w:r>
    </w:p>
    <w:p>
      <w:r>
        <w:rPr>
          <w:rFonts w:hint="eastAsia"/>
        </w:rPr>
        <w:t>核心选型逻辑：Qwen3.6-35B-A3B 为 MoE 架构，激活仅 3B 参数，本地实测 25–35 Token/s，智商接近 Claude 3.5 Sonnet，完全本地运行，数据不出厂。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8"/>
        <w:gridCol w:w="2768"/>
        <w:gridCol w:w="2768"/>
      </w:tblGrid>
      <w:tr>
        <w:trPr>
          <w:tblHeader w:val="1"/>
        </w:trPr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组件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技术选型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说明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本地推理引擎</w:t>
            </w:r>
          </w:p>
        </w:tc>
        <w:tc>
          <w:tcPr>
            <w:tcW w:w="2768" w:type="dxa"/>
          </w:tcPr>
          <w:p>
            <w:r>
              <w:t>Ollama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一行命令部署，兼容 OpenAI API 格式，管理方便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主模型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Qwen3.6-35B-A3B（4bit 量化版）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智商约等于 Claude 3.5 Sonnet，速度 25–35 Token/s，占地约 20GB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备用云端模型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DeepSeek V4 Flash（API）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处理超长文本或复杂推理，按量付费，月均成本低于 200 元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嵌入模型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bge-m3（本地）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知识库向量化，纯本地运行，不依赖外网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模型格式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GGUF（llama.cpp 兼容）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支持 CPU + GPU 混合推理，显存不足可 fallback 到内存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5.4 第三层：智能调度层方案</w:t>
      </w:r>
    </w:p>
    <w:p>
      <w:pPr>
        <w:numPr>
          <w:ilvl w:val="0"/>
          <w:numId w:val="1"/>
        </w:numPr>
      </w:pPr>
      <w:r>
        <w:rPr>
          <w:rFonts w:hint="eastAsia"/>
        </w:rPr>
        <w:t>智能体框架：Hermes Agent，连接模型、工具、消息平台，作为系统"大脑"。</w:t>
      </w:r>
    </w:p>
    <w:p>
      <w:pPr>
        <w:numPr>
          <w:ilvl w:val="0"/>
          <w:numId w:val="1"/>
        </w:numPr>
      </w:pPr>
      <w:r>
        <w:rPr>
          <w:rFonts w:hint="eastAsia"/>
        </w:rPr>
        <w:t>Web 管理面板：Hermes Web UI，可视化配置模型、工具、知识库，查看 Token 消耗和日志。</w:t>
      </w:r>
    </w:p>
    <w:p>
      <w:pPr>
        <w:numPr>
          <w:ilvl w:val="0"/>
          <w:numId w:val="1"/>
        </w:numPr>
      </w:pPr>
      <w:r>
        <w:rPr>
          <w:rFonts w:hint="eastAsia"/>
        </w:rPr>
        <w:t>工具定义：Python 函数注册为 Tools，让 AI 可以调用数据库查询、清洗脚本、发送报告。</w:t>
      </w:r>
    </w:p>
    <w:p>
      <w:pPr>
        <w:numPr>
          <w:ilvl w:val="0"/>
          <w:numId w:val="1"/>
        </w:numPr>
      </w:pPr>
      <w:r>
        <w:rPr>
          <w:rFonts w:hint="eastAsia"/>
        </w:rPr>
        <w:t>消息网关：iLink Bot API（微信），让 AI 通过微信推送报告、接收指令。</w:t>
      </w:r>
    </w:p>
    <w:p>
      <w:pPr>
        <w:numPr>
          <w:ilvl w:val="0"/>
          <w:numId w:val="1"/>
        </w:numPr>
      </w:pPr>
      <w:r>
        <w:rPr>
          <w:rFonts w:hint="eastAsia"/>
        </w:rPr>
        <w:t>国产开源框架，原生支持微信接入与工具调用，部署简单，适合 ToB 场景。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5.5 第四层：触达层方案</w:t>
      </w:r>
    </w:p>
    <w:p>
      <w:pPr>
        <w:numPr>
          <w:ilvl w:val="0"/>
          <w:numId w:val="1"/>
        </w:numPr>
      </w:pPr>
      <w:r>
        <w:rPr>
          <w:rFonts w:hint="eastAsia"/>
        </w:rPr>
        <w:t>数据看板：Streamlit（Python），展示销售趋势、SKU 排行、区域分布、异常预警。</w:t>
      </w:r>
    </w:p>
    <w:p>
      <w:pPr>
        <w:numPr>
          <w:ilvl w:val="0"/>
          <w:numId w:val="1"/>
        </w:numPr>
      </w:pPr>
      <w:r>
        <w:rPr>
          <w:rFonts w:hint="eastAsia"/>
        </w:rPr>
        <w:t>报表推送：Hermes Agent + 微信 Bot，每周一自动推送《经营简报》，图文并茂。</w:t>
      </w:r>
    </w:p>
    <w:p>
      <w:pPr>
        <w:numPr>
          <w:ilvl w:val="0"/>
          <w:numId w:val="1"/>
        </w:numPr>
      </w:pPr>
      <w:r>
        <w:rPr>
          <w:rFonts w:hint="eastAsia"/>
        </w:rPr>
        <w:t>多通道：飞书/钉钉/企业微信（可选），走同一消息通道。</w:t>
      </w:r>
    </w:p>
    <w:p>
      <w:pPr>
        <w:numPr>
          <w:ilvl w:val="0"/>
          <w:numId w:val="1"/>
        </w:numPr>
      </w:pPr>
      <w:r>
        <w:rPr>
          <w:rFonts w:hint="eastAsia"/>
        </w:rPr>
        <w:t>人工审核：每月 2 次远程巡检，检查系统日志、备份数据库、确认推送正常。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六、数据流转全链路</w:t>
      </w:r>
    </w:p>
    <w:p>
      <w:r>
        <w:drawing>
          <wp:inline distT="0" distB="0" distL="0" distR="0">
            <wp:extent cx="6096000" cy="3048000"/>
            <wp:effectExtent l="0" t="0" r="0" b="0"/>
            <wp:docPr id="5" name="picture"/>
            <a:graphic>
              <a:graphicData uri="http://schemas.openxmlformats.org/drawingml/2006/picture">
                <pic:pic>
                  <pic:nvPicPr>
                    <pic:cNvPr id="6" name="picture"/>
                    <pic:cNvPicPr/>
                  </pic:nvPicPr>
                  <pic:blipFill rotWithShape="1"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数据从原系统"只出不进"：每月原始数据经清洗脚本进入 SQLite 数据库；AI（本地 Ollama + 云端备用 + 向量知识库）分析后生成看板与报表；最终通过微信推送给老板，人工审阅后执行决策。全程不影响客户现有业务流程。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七、三期建设路线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7.1 第一期：数据资产化（1–2 个月）</w:t>
      </w:r>
    </w:p>
    <w:p>
      <w:r>
        <w:rPr>
          <w:rFonts w:hint="eastAsia"/>
        </w:rPr>
        <w:t>核心任务：打通数据孤岛，建立统一的数据看板。</w:t>
      </w:r>
    </w:p>
    <w:p>
      <w:pPr>
        <w:numPr>
          <w:ilvl w:val="0"/>
          <w:numId w:val="1"/>
        </w:numPr>
      </w:pPr>
      <w:r>
        <w:rPr>
          <w:rFonts w:hint="eastAsia"/>
        </w:rPr>
        <w:t>数据清洗与入库：导出近 1–2 年网店销售数据（订单、SKU、区域、金额），清洗后存入 SQLite 数据库。</w:t>
      </w:r>
    </w:p>
    <w:p>
      <w:pPr>
        <w:numPr>
          <w:ilvl w:val="0"/>
          <w:numId w:val="1"/>
        </w:numPr>
      </w:pPr>
      <w:r>
        <w:rPr>
          <w:rFonts w:hint="eastAsia"/>
        </w:rPr>
        <w:t>建立核心指标：固定计算口径（销售额、退货率、客单价、库存周转天数），让老板和各部门对"数据"有统一认知。</w:t>
      </w:r>
    </w:p>
    <w:p>
      <w:pPr>
        <w:numPr>
          <w:ilvl w:val="0"/>
          <w:numId w:val="1"/>
        </w:numPr>
      </w:pPr>
      <w:r>
        <w:rPr>
          <w:rFonts w:hint="eastAsia"/>
        </w:rPr>
        <w:t>搭建基础看板：开发简单 Web 看板（Streamlit 或 Grafana），实时展示月度销售额趋势、SKU 排行榜、区域分布图。</w:t>
      </w:r>
    </w:p>
    <w:p>
      <w:pPr>
        <w:numPr>
          <w:ilvl w:val="0"/>
          <w:numId w:val="1"/>
        </w:numPr>
      </w:pPr>
      <w:r>
        <w:rPr>
          <w:rFonts w:hint="eastAsia"/>
        </w:rPr>
        <w:t>交付物：标准化数据表结构文档、月度/年度销售数据看板（在线链接）、《公司数据资产盘点报告》。</w:t>
      </w:r>
    </w:p>
    <w:p>
      <w:pPr>
        <w:numPr>
          <w:ilvl w:val="0"/>
          <w:numId w:val="1"/>
        </w:numPr>
      </w:pPr>
      <w:r>
        <w:rPr>
          <w:rFonts w:hint="eastAsia"/>
        </w:rPr>
        <w:t>验收标准：老板能随时登录看板，查看到去年任意月份的销售数据，且数据准确无误。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7.2 第二期：分析智能化（2–3 个月）</w:t>
      </w:r>
    </w:p>
    <w:p>
      <w:r>
        <w:rPr>
          <w:rFonts w:hint="eastAsia"/>
        </w:rPr>
        <w:t>核心任务：接入 AI 模型，实现自动化分析和预警。</w:t>
      </w:r>
    </w:p>
    <w:p>
      <w:pPr>
        <w:numPr>
          <w:ilvl w:val="0"/>
          <w:numId w:val="1"/>
        </w:numPr>
      </w:pPr>
      <w:r>
        <w:rPr>
          <w:rFonts w:hint="eastAsia"/>
        </w:rPr>
        <w:t>本地模型部署：在客户内部服务器（或 EVO-X2 主机）部署 Qwen3.6 等小模型，确保财务和客户数据不出厂。</w:t>
      </w:r>
    </w:p>
    <w:p>
      <w:pPr>
        <w:numPr>
          <w:ilvl w:val="0"/>
          <w:numId w:val="1"/>
        </w:numPr>
      </w:pPr>
      <w:r>
        <w:rPr>
          <w:rFonts w:hint="eastAsia"/>
        </w:rPr>
        <w:t>自动化周报/月报：AI 自动读取数据库，每周一生成《经营简报》（含销量异动、库存预警），通过飞书/钉钉/微信推送。</w:t>
      </w:r>
    </w:p>
    <w:p>
      <w:pPr>
        <w:numPr>
          <w:ilvl w:val="0"/>
          <w:numId w:val="1"/>
        </w:numPr>
      </w:pPr>
      <w:r>
        <w:rPr>
          <w:rFonts w:hint="eastAsia"/>
        </w:rPr>
        <w:t>异常归因分析：SKU 销量暴跌时，AI 自动关联时间段（是否缺货、是否被竞品跟价），给出"可能原因"建议。</w:t>
      </w:r>
    </w:p>
    <w:p>
      <w:pPr>
        <w:numPr>
          <w:ilvl w:val="0"/>
          <w:numId w:val="1"/>
        </w:numPr>
      </w:pPr>
      <w:r>
        <w:rPr>
          <w:rFonts w:hint="eastAsia"/>
        </w:rPr>
        <w:t>交付物：本地 AI 模型推理服务、自动化周报/月报推送机器人、AI 异常预警逻辑配置文档。</w:t>
      </w:r>
    </w:p>
    <w:p>
      <w:pPr>
        <w:numPr>
          <w:ilvl w:val="0"/>
          <w:numId w:val="1"/>
        </w:numPr>
      </w:pPr>
      <w:r>
        <w:rPr>
          <w:rFonts w:hint="eastAsia"/>
        </w:rPr>
        <w:t>验收标准：每月初老板在手机上收到上个月完整经营分析报告，重点异常项清晰标注。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7.3 第三期：决策自动化（3–6 个月）</w:t>
      </w:r>
    </w:p>
    <w:p>
      <w:r>
        <w:rPr>
          <w:rFonts w:hint="eastAsia"/>
        </w:rPr>
        <w:t>核心任务：从"发现问题"升级到"给出方案"，并介入业务流程。</w:t>
      </w:r>
    </w:p>
    <w:p>
      <w:pPr>
        <w:numPr>
          <w:ilvl w:val="0"/>
          <w:numId w:val="1"/>
        </w:numPr>
      </w:pPr>
      <w:r>
        <w:rPr>
          <w:rFonts w:hint="eastAsia"/>
        </w:rPr>
        <w:t>库存预测与补货建议：AI 根据历史销售和季节因子预测下月各 SKU 需求量，自动生成采购建议单（买多少、什么时候买）。</w:t>
      </w:r>
    </w:p>
    <w:p>
      <w:pPr>
        <w:numPr>
          <w:ilvl w:val="0"/>
          <w:numId w:val="1"/>
        </w:numPr>
      </w:pPr>
      <w:r>
        <w:rPr>
          <w:rFonts w:hint="eastAsia"/>
        </w:rPr>
        <w:t>现金流模拟：输入下月预计支出和回款周期，AI 模拟现金流健康度，预警资金缺口。</w:t>
      </w:r>
    </w:p>
    <w:p>
      <w:pPr>
        <w:numPr>
          <w:ilvl w:val="0"/>
          <w:numId w:val="1"/>
        </w:numPr>
      </w:pPr>
      <w:r>
        <w:rPr>
          <w:rFonts w:hint="eastAsia"/>
        </w:rPr>
        <w:t>选品及定价策略：结合外部市场数据（大盘走势），定期输出《SKU 优化建议》（淘汰哪些、主推哪些、降价清仓）。</w:t>
      </w:r>
    </w:p>
    <w:p>
      <w:pPr>
        <w:numPr>
          <w:ilvl w:val="0"/>
          <w:numId w:val="1"/>
        </w:numPr>
      </w:pPr>
      <w:r>
        <w:rPr>
          <w:rFonts w:hint="eastAsia"/>
        </w:rPr>
        <w:t>交付物：智能库存预警与采购建议系统、现金流压力测试看板、SKU 生命周期管理报告。</w:t>
      </w:r>
    </w:p>
    <w:p>
      <w:pPr>
        <w:numPr>
          <w:ilvl w:val="0"/>
          <w:numId w:val="1"/>
        </w:numPr>
      </w:pPr>
      <w:r>
        <w:rPr>
          <w:rFonts w:hint="eastAsia"/>
        </w:rPr>
        <w:t>验收标准：公司参考 AI 建议进行至少一次库存结构调整，并产生库存占用资金减少的可量化效果。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7.4 三期对比总览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1"/>
        <w:gridCol w:w="1661"/>
        <w:gridCol w:w="1661"/>
        <w:gridCol w:w="1661"/>
        <w:gridCol w:w="1661"/>
      </w:tblGrid>
      <w:tr>
        <w:trPr>
          <w:tblHeader w:val="1"/>
        </w:trPr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阶段</w:t>
            </w:r>
          </w:p>
        </w:tc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周期</w:t>
            </w:r>
          </w:p>
        </w:tc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核心目标</w:t>
            </w:r>
          </w:p>
        </w:tc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关键交付</w:t>
            </w:r>
          </w:p>
        </w:tc>
        <w:tc>
          <w:tcPr>
            <w:tcW w:w="1661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老板获得感</w:t>
            </w:r>
          </w:p>
        </w:tc>
      </w:tr>
      <w:tr>
        <w:trPr/>
        <w:tc>
          <w:tcPr>
            <w:tcW w:w="1661" w:type="dxa"/>
          </w:tcPr>
          <w:p>
            <w:r>
              <w:rPr>
                <w:rFonts w:hint="eastAsia"/>
              </w:rPr>
              <w:t>一期 数据资产化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1–2 个月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理清家底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统一看板 + 数据资产报告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看明白赚亏</w:t>
            </w:r>
          </w:p>
        </w:tc>
      </w:tr>
      <w:tr>
        <w:trPr/>
        <w:tc>
          <w:tcPr>
            <w:tcW w:w="1661" w:type="dxa"/>
          </w:tcPr>
          <w:p>
            <w:r>
              <w:rPr>
                <w:rFonts w:hint="eastAsia"/>
              </w:rPr>
              <w:t>二期 分析智能化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2–3 个月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提效率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本地 AI + 自动周报 + 预警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AI 分析师盯盘</w:t>
            </w:r>
          </w:p>
        </w:tc>
      </w:tr>
      <w:tr>
        <w:trPr/>
        <w:tc>
          <w:tcPr>
            <w:tcW w:w="1661" w:type="dxa"/>
          </w:tcPr>
          <w:p>
            <w:r>
              <w:rPr>
                <w:rFonts w:hint="eastAsia"/>
              </w:rPr>
              <w:t>三期 决策自动化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3–6 个月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增利润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预测补货 + 现金流模拟</w:t>
            </w:r>
          </w:p>
        </w:tc>
        <w:tc>
          <w:tcPr>
            <w:tcW w:w="1661" w:type="dxa"/>
          </w:tcPr>
          <w:p>
            <w:r>
              <w:rPr>
                <w:rFonts w:hint="eastAsia"/>
              </w:rPr>
              <w:t>商业大脑给方案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八、成本估算（仅硬件/云，不含服务费）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8"/>
        <w:gridCol w:w="2768"/>
        <w:gridCol w:w="2768"/>
      </w:tblGrid>
      <w:tr>
        <w:trPr>
          <w:tblHeader w:val="1"/>
        </w:trPr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项目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预估金额（人民币）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备注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主机硬件（EVO-X2 128GB）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15,000 – 18,000 元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一次投入，含 2TB SSD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备用配件（额外 2TB SSD 等）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1,000 – 2,000 元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数据备份和冗余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云端 API（DeepSeek Flash）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100 – 200 元/月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仅复杂任务触发，日常主要用本地模型</w:t>
            </w:r>
          </w:p>
        </w:tc>
      </w:tr>
      <w:tr>
        <w:trPr/>
        <w:tc>
          <w:tcPr>
            <w:tcW w:w="2768" w:type="dxa"/>
          </w:tcPr>
          <w:p>
            <w:r>
              <w:rPr>
                <w:rFonts w:hint="eastAsia"/>
              </w:rPr>
              <w:t>网络/域名（如需公网访问）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0 – 500 元/年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可选项，非必需</w:t>
            </w:r>
          </w:p>
        </w:tc>
      </w:tr>
    </w:tbl>
    <w:p>
      <w:r>
        <w:rPr>
          <w:rFonts w:hint="eastAsia"/>
        </w:rPr>
        <w:t>说明：以上为硬件与云资源成本估算，实施服务费由服务商与客户另行协商确定，按一期一付、验收后付款。</w:t>
      </w:r>
    </w:p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九、客户需配合准备清单</w:t>
      </w:r>
    </w:p>
    <w:tbl>
      <w:tblPr>
        <w:tblW w:w="0" w:type="auto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8"/>
        <w:gridCol w:w="2768"/>
        <w:gridCol w:w="2768"/>
      </w:tblGrid>
      <w:tr>
        <w:trPr>
          <w:tblHeader w:val="1"/>
        </w:trPr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序号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内容</w:t>
            </w:r>
          </w:p>
        </w:tc>
        <w:tc>
          <w:tcPr>
            <w:tcW w:w="2768" w:type="dxa"/>
          </w:tcPr>
          <w:p>
            <w:pPr>
              <w:rPr>
                <w:b w:val="1"/>
                <w:bCs w:val="1"/>
              </w:rPr>
            </w:pPr>
            <w:r>
              <w:rPr>
                <w:rFonts w:hint="eastAsia"/>
                <w:b w:val="1"/>
              </w:rPr>
              <w:t>说明</w:t>
            </w:r>
          </w:p>
        </w:tc>
      </w:tr>
      <w:tr>
        <w:trPr/>
        <w:tc>
          <w:tcPr>
            <w:tcW w:w="2768" w:type="dxa"/>
          </w:tcPr>
          <w:p>
            <w:r>
              <w:t>1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近 1–2 年网店销售数据（Excel/CSV）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用于清洗和导入数据库</w:t>
            </w:r>
          </w:p>
        </w:tc>
      </w:tr>
      <w:tr>
        <w:trPr/>
        <w:tc>
          <w:tcPr>
            <w:tcW w:w="2768" w:type="dxa"/>
          </w:tcPr>
          <w:p>
            <w:r>
              <w:t>2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公司产品手册/商品台账（Excel）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补充 SKU 维度信息（品类、成本、建议售价）</w:t>
            </w:r>
          </w:p>
        </w:tc>
      </w:tr>
      <w:tr>
        <w:trPr/>
        <w:tc>
          <w:tcPr>
            <w:tcW w:w="2768" w:type="dxa"/>
          </w:tcPr>
          <w:p>
            <w:r>
              <w:t>3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一台能联网的电脑 / 一个不用的手机号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用于微信 Bot 登录和远程维护通道</w:t>
            </w:r>
          </w:p>
        </w:tc>
      </w:tr>
      <w:tr>
        <w:trPr/>
        <w:tc>
          <w:tcPr>
            <w:tcW w:w="2768" w:type="dxa"/>
          </w:tcPr>
          <w:p>
            <w:r>
              <w:t>4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内网 WiFi 或有线网络</w:t>
            </w:r>
          </w:p>
        </w:tc>
        <w:tc>
          <w:tcPr>
            <w:tcW w:w="2768" w:type="dxa"/>
          </w:tcPr>
          <w:p>
            <w:r>
              <w:rPr>
                <w:rFonts w:hint="eastAsia"/>
              </w:rPr>
              <w:t>固定内网 IP 用于远程维护（可用 Tailscale 替代）</w:t>
            </w:r>
          </w:p>
        </w:tc>
      </w:tr>
    </w:tbl>
    <w:p>
      <w:pPr>
        <w:keepNext w:val="1"/>
        <w:keepLines w:val="1"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  <w:b w:val="1"/>
          <w:sz w:val="32"/>
        </w:rPr>
        <w:t>十、服务价值与下一步行动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10.1 服务价值（三句话）</w:t>
      </w:r>
    </w:p>
    <w:p>
      <w:pPr>
        <w:numPr>
          <w:ilvl w:val="0"/>
          <w:numId w:val="1"/>
        </w:numPr>
      </w:pPr>
      <w:r>
        <w:rPr>
          <w:rFonts w:hint="eastAsia"/>
        </w:rPr>
        <w:t>第一期：我把你家散落各处的数据收拢成"一本账"，让你看明白钱花哪去了。</w:t>
      </w:r>
    </w:p>
    <w:p>
      <w:pPr>
        <w:numPr>
          <w:ilvl w:val="0"/>
          <w:numId w:val="1"/>
        </w:numPr>
      </w:pPr>
      <w:r>
        <w:rPr>
          <w:rFonts w:hint="eastAsia"/>
        </w:rPr>
        <w:t>第二期：我给你配个"AI 数据分析师"，24 小时盯着数据，出问题第一时间告诉你。</w:t>
      </w:r>
    </w:p>
    <w:p>
      <w:pPr>
        <w:numPr>
          <w:ilvl w:val="0"/>
          <w:numId w:val="1"/>
        </w:numPr>
      </w:pPr>
      <w:r>
        <w:rPr>
          <w:rFonts w:hint="eastAsia"/>
        </w:rPr>
        <w:t>第三期：我给你装上"AI 商业大脑"，不仅告诉你哪有问题，还告诉你怎么办，甚至模拟办了之后会怎样。</w:t>
      </w:r>
    </w:p>
    <w:p>
      <w:pPr>
        <w:numPr>
          <w:ilvl w:val="0"/>
          <w:numId w:val="1"/>
        </w:numPr>
      </w:pPr>
      <w:r>
        <w:rPr>
          <w:rFonts w:hint="eastAsia"/>
        </w:rPr>
        <w:t>复制扩张：样板跑通后，同一套架构可快速复制到同类销售型生产企业，边际成本极低。</w:t>
      </w:r>
    </w:p>
    <w:p>
      <w:pPr>
        <w:keepNext w:val="1"/>
        <w:keepLines w:val="1"/>
        <w:spacing w:before="100" w:beforeAutospacing="1" w:after="100" w:afterAutospacing="1"/>
        <w:outlineLvl w:val="2"/>
        <w:rPr>
          <w:sz w:val="32"/>
          <w:szCs w:val="32"/>
        </w:rPr>
      </w:pPr>
      <w:r>
        <w:rPr>
          <w:rFonts w:hint="eastAsia"/>
          <w:b w:val="1"/>
          <w:sz w:val="32"/>
        </w:rPr>
        <w:t>10.2 下一步行动</w:t>
      </w:r>
    </w:p>
    <w:p>
      <w:pPr>
        <w:numPr>
          <w:ilvl w:val="0"/>
          <w:numId w:val="1"/>
        </w:numPr>
      </w:pPr>
      <w:r>
        <w:rPr>
          <w:rFonts w:hint="eastAsia"/>
        </w:rPr>
        <w:t>建议从一期起步：先交付"一本账"看板，2 个月内见效。</w:t>
      </w:r>
    </w:p>
    <w:p>
      <w:pPr>
        <w:numPr>
          <w:ilvl w:val="0"/>
          <w:numId w:val="1"/>
        </w:numPr>
      </w:pPr>
      <w:r>
        <w:rPr>
          <w:rFonts w:hint="eastAsia"/>
        </w:rPr>
        <w:t>我方动作：① 拉取贵司近 1–2 年销售数据做样例清洗；② 部署 EVO-X2 演示环境；③ 输出首版看板。</w:t>
      </w:r>
    </w:p>
    <w:p>
      <w:pPr>
        <w:numPr>
          <w:ilvl w:val="0"/>
          <w:numId w:val="1"/>
        </w:numPr>
      </w:pPr>
      <w:r>
        <w:rPr>
          <w:rFonts w:hint="eastAsia"/>
        </w:rPr>
        <w:t>贵司配合：提供销售数据/台账、准备一台不用的手机、确认内网接入。</w:t>
      </w:r>
    </w:p>
    <w:p>
      <w:pPr>
        <w:numPr>
          <w:ilvl w:val="0"/>
          <w:numId w:val="1"/>
        </w:numPr>
      </w:pPr>
      <w:r>
        <w:rPr>
          <w:rFonts w:hint="eastAsia"/>
        </w:rPr>
        <w:t>确认即启动：签订一期合作，按里程碑验收付款。</w:t>
      </w:r>
    </w:p>
    <w:p>
      <w:pPr>
        <w:numPr>
          <w:ilvl w:val="0"/>
          <w:numId w:val="1"/>
        </w:numPr>
      </w:pPr>
      <w:r>
        <w:rPr>
          <w:rFonts w:hint="eastAsia"/>
        </w:rPr>
        <w:t>联系人：【您的姓名 / 微信】</w:t>
      </w:r>
    </w:p>
    <w:p/>
    <w:sectPr/>
  </w:body>
</w:document>
</file>

<file path=word/fontTable.xml><?xml version="1.0" encoding="utf-8"?>
<w:fonts xmlns:w="http://schemas.openxmlformats.org/wordprocessingml/2006/main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val="bestFit" w:percent="100"/>
  <w:defaultTabStop w:val="420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</w:compat>
</w:settings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5" Type="http://schemas.openxmlformats.org/officeDocument/2006/relationships/image" Target="media/image1.png" /><Relationship Id="rId2" Type="http://schemas.openxmlformats.org/officeDocument/2006/relationships/fontTable" Target="fontTable.xml" /><Relationship Id="rId4" Type="http://schemas.openxmlformats.org/officeDocument/2006/relationships/numbering" Target="numbering.xml" /><Relationship Id="rId6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2026-08-04T20:39:19Z</dcterms:created>
  <dcterms:modified xsi:type="dcterms:W3CDTF">2026-08-04T20:39:19Z</dcterms:modified>
</cp:coreProperties>
</file>